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11" w:tblpY="1143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2464"/>
        <w:gridCol w:w="2465"/>
        <w:gridCol w:w="2464"/>
        <w:gridCol w:w="2465"/>
        <w:gridCol w:w="2465"/>
      </w:tblGrid>
      <w:tr w:rsidR="0059711F" w:rsidRPr="0059711F" w:rsidTr="0059711F">
        <w:trPr>
          <w:trHeight w:val="2125"/>
        </w:trPr>
        <w:tc>
          <w:tcPr>
            <w:tcW w:w="992" w:type="dxa"/>
            <w:vAlign w:val="center"/>
          </w:tcPr>
          <w:p w:rsidR="0059711F" w:rsidRPr="0059711F" w:rsidRDefault="0059711F" w:rsidP="0059711F">
            <w:pPr>
              <w:pStyle w:val="a3"/>
              <w:jc w:val="center"/>
              <w:rPr>
                <w:b/>
              </w:rPr>
            </w:pPr>
            <w:proofErr w:type="spellStart"/>
            <w:r w:rsidRPr="0059711F">
              <w:rPr>
                <w:rFonts w:cs="Times New Roman"/>
                <w:b/>
              </w:rPr>
              <w:t>§1</w:t>
            </w:r>
            <w:proofErr w:type="spellEnd"/>
          </w:p>
        </w:tc>
        <w:tc>
          <w:tcPr>
            <w:tcW w:w="2464" w:type="dxa"/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>Многоугольник.  Диагональ многоугольника.  Выпуклый и невыпуклый многоугольники. Определение.</w:t>
            </w:r>
          </w:p>
        </w:tc>
        <w:tc>
          <w:tcPr>
            <w:tcW w:w="2465" w:type="dxa"/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 xml:space="preserve">Сумма углов </w:t>
            </w:r>
            <w:proofErr w:type="gramStart"/>
            <w:r w:rsidRPr="0059711F">
              <w:t>выпуклого</w:t>
            </w:r>
            <w:proofErr w:type="gramEnd"/>
            <w:r w:rsidRPr="0059711F">
              <w:t xml:space="preserve"> </w:t>
            </w:r>
            <w:proofErr w:type="spellStart"/>
            <w:r w:rsidRPr="0059711F">
              <w:t>многоуг-ка</w:t>
            </w:r>
            <w:proofErr w:type="spellEnd"/>
            <w:r w:rsidRPr="0059711F">
              <w:t xml:space="preserve">. Внешний угол  </w:t>
            </w:r>
            <w:proofErr w:type="gramStart"/>
            <w:r w:rsidRPr="0059711F">
              <w:t>выпуклого</w:t>
            </w:r>
            <w:proofErr w:type="gramEnd"/>
            <w:r w:rsidRPr="0059711F">
              <w:t xml:space="preserve"> </w:t>
            </w:r>
            <w:proofErr w:type="spellStart"/>
            <w:r w:rsidRPr="0059711F">
              <w:t>многоуг-ка</w:t>
            </w:r>
            <w:proofErr w:type="spellEnd"/>
            <w:r w:rsidRPr="0059711F">
              <w:t xml:space="preserve">.  Сумма внешних углов </w:t>
            </w:r>
            <w:proofErr w:type="gramStart"/>
            <w:r w:rsidRPr="0059711F">
              <w:t>выпуклого</w:t>
            </w:r>
            <w:proofErr w:type="gramEnd"/>
            <w:r w:rsidRPr="0059711F">
              <w:t xml:space="preserve"> </w:t>
            </w:r>
            <w:proofErr w:type="spellStart"/>
            <w:r w:rsidRPr="0059711F">
              <w:t>многоуг-ка</w:t>
            </w:r>
            <w:proofErr w:type="spellEnd"/>
            <w:r w:rsidRPr="0059711F">
              <w:t>.</w:t>
            </w:r>
          </w:p>
        </w:tc>
        <w:tc>
          <w:tcPr>
            <w:tcW w:w="2464" w:type="dxa"/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>Четырёхугольник и его элементы. Сумма углов выпуклого четырёхугольника.</w:t>
            </w:r>
          </w:p>
        </w:tc>
        <w:tc>
          <w:tcPr>
            <w:tcW w:w="2465" w:type="dxa"/>
            <w:hideMark/>
          </w:tcPr>
          <w:p w:rsidR="0059711F" w:rsidRPr="0059711F" w:rsidRDefault="0059711F" w:rsidP="0059711F">
            <w:pPr>
              <w:pStyle w:val="a3"/>
            </w:pPr>
          </w:p>
        </w:tc>
        <w:tc>
          <w:tcPr>
            <w:tcW w:w="2465" w:type="dxa"/>
          </w:tcPr>
          <w:p w:rsidR="0059711F" w:rsidRPr="0059711F" w:rsidRDefault="0059711F" w:rsidP="0059711F">
            <w:pPr>
              <w:pStyle w:val="a3"/>
            </w:pPr>
          </w:p>
        </w:tc>
      </w:tr>
      <w:tr w:rsidR="0059711F" w:rsidRPr="0059711F" w:rsidTr="0059711F">
        <w:trPr>
          <w:trHeight w:val="1216"/>
        </w:trPr>
        <w:tc>
          <w:tcPr>
            <w:tcW w:w="992" w:type="dxa"/>
            <w:vAlign w:val="center"/>
          </w:tcPr>
          <w:p w:rsidR="0059711F" w:rsidRPr="0059711F" w:rsidRDefault="0059711F" w:rsidP="0059711F">
            <w:pPr>
              <w:pStyle w:val="a3"/>
              <w:jc w:val="center"/>
              <w:rPr>
                <w:b/>
              </w:rPr>
            </w:pPr>
            <w:r w:rsidRPr="0059711F">
              <w:rPr>
                <w:rFonts w:cs="Times New Roman"/>
                <w:b/>
              </w:rPr>
              <w:t>§2</w:t>
            </w:r>
          </w:p>
        </w:tc>
        <w:tc>
          <w:tcPr>
            <w:tcW w:w="2464" w:type="dxa"/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>Определение параллелограмма.  Свойства  параллелограмма.</w:t>
            </w:r>
          </w:p>
        </w:tc>
        <w:tc>
          <w:tcPr>
            <w:tcW w:w="2465" w:type="dxa"/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>Признаки  параллелограмма.</w:t>
            </w:r>
          </w:p>
        </w:tc>
        <w:tc>
          <w:tcPr>
            <w:tcW w:w="2464" w:type="dxa"/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>Трапеция определение и виды.</w:t>
            </w:r>
          </w:p>
        </w:tc>
        <w:tc>
          <w:tcPr>
            <w:tcW w:w="2465" w:type="dxa"/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 xml:space="preserve">Свойства </w:t>
            </w:r>
            <w:proofErr w:type="spellStart"/>
            <w:proofErr w:type="gramStart"/>
            <w:r w:rsidRPr="0059711F">
              <w:t>р</w:t>
            </w:r>
            <w:proofErr w:type="spellEnd"/>
            <w:proofErr w:type="gramEnd"/>
            <w:r w:rsidRPr="0059711F">
              <w:t>/б трапеции.</w:t>
            </w:r>
          </w:p>
        </w:tc>
        <w:tc>
          <w:tcPr>
            <w:tcW w:w="2465" w:type="dxa"/>
          </w:tcPr>
          <w:p w:rsidR="0059711F" w:rsidRPr="0059711F" w:rsidRDefault="0059711F" w:rsidP="0059711F">
            <w:pPr>
              <w:pStyle w:val="a3"/>
            </w:pPr>
            <w:r w:rsidRPr="0059711F">
              <w:t>Теорема Фалеса.</w:t>
            </w:r>
          </w:p>
        </w:tc>
      </w:tr>
      <w:tr w:rsidR="0059711F" w:rsidRPr="0059711F" w:rsidTr="0059711F">
        <w:trPr>
          <w:trHeight w:val="12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1F" w:rsidRPr="0059711F" w:rsidRDefault="0059711F" w:rsidP="0059711F">
            <w:pPr>
              <w:pStyle w:val="a3"/>
              <w:jc w:val="center"/>
              <w:rPr>
                <w:rFonts w:cs="Times New Roman"/>
                <w:b/>
              </w:rPr>
            </w:pPr>
            <w:r w:rsidRPr="0059711F">
              <w:rPr>
                <w:rFonts w:cs="Times New Roman"/>
                <w:b/>
              </w:rPr>
              <w:t>§3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>Прямоугольник: определение, свойство, признак.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>Ромб: определение и свойства.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>Квадрат:  определение и свойства.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1F" w:rsidRPr="0059711F" w:rsidRDefault="0059711F" w:rsidP="0059711F">
            <w:pPr>
              <w:pStyle w:val="a3"/>
            </w:pPr>
            <w:r w:rsidRPr="0059711F">
              <w:t xml:space="preserve">Уметь сравнивать свойства различных четырёхугольников.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1F" w:rsidRPr="0059711F" w:rsidRDefault="0059711F" w:rsidP="0059711F">
            <w:pPr>
              <w:pStyle w:val="a3"/>
            </w:pPr>
            <w:r w:rsidRPr="0059711F">
              <w:t>Осевая и центральная симметрия. Привести примеры.</w:t>
            </w:r>
          </w:p>
        </w:tc>
      </w:tr>
    </w:tbl>
    <w:p w:rsidR="00AA5AE2" w:rsidRDefault="00AA5AE2" w:rsidP="00276A40"/>
    <w:sectPr w:rsidR="00AA5AE2" w:rsidSect="00597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56B"/>
    <w:rsid w:val="000671DF"/>
    <w:rsid w:val="00276A40"/>
    <w:rsid w:val="002B7844"/>
    <w:rsid w:val="0059711F"/>
    <w:rsid w:val="006A464A"/>
    <w:rsid w:val="00707BF4"/>
    <w:rsid w:val="00771737"/>
    <w:rsid w:val="0085656B"/>
    <w:rsid w:val="008B5141"/>
    <w:rsid w:val="00AA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656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2017-09-05T08:03:00Z</dcterms:created>
  <dcterms:modified xsi:type="dcterms:W3CDTF">2018-10-29T18:49:00Z</dcterms:modified>
</cp:coreProperties>
</file>